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B975" w14:textId="79445C55" w:rsidR="001A37FD" w:rsidRPr="00286B22" w:rsidRDefault="001A37FD" w:rsidP="00EF4833">
      <w:pPr>
        <w:spacing w:before="240"/>
        <w:jc w:val="center"/>
        <w:rPr>
          <w:sz w:val="28"/>
          <w:lang w:val="en-US"/>
        </w:rPr>
      </w:pPr>
      <w:r w:rsidRPr="00286B22">
        <w:rPr>
          <w:b/>
          <w:bCs/>
          <w:i/>
          <w:iCs/>
          <w:sz w:val="28"/>
          <w:lang w:val="en-US"/>
        </w:rPr>
        <w:t>BIOSANTEXC</w:t>
      </w:r>
      <w:r w:rsidR="00BD5B2D" w:rsidRPr="00286B22">
        <w:rPr>
          <w:rStyle w:val="Appelnotedebasdep"/>
          <w:b/>
          <w:bCs/>
          <w:i/>
          <w:iCs/>
          <w:sz w:val="28"/>
          <w:lang w:val="en-US"/>
        </w:rPr>
        <w:footnoteReference w:id="1"/>
      </w:r>
      <w:r w:rsidRPr="00286B22">
        <w:rPr>
          <w:b/>
          <w:bCs/>
          <w:i/>
          <w:iCs/>
          <w:sz w:val="28"/>
          <w:lang w:val="en-US"/>
        </w:rPr>
        <w:t xml:space="preserve"> </w:t>
      </w:r>
      <w:r w:rsidR="00965E61">
        <w:rPr>
          <w:b/>
          <w:bCs/>
          <w:i/>
          <w:iCs/>
          <w:sz w:val="28"/>
          <w:lang w:val="en-US"/>
        </w:rPr>
        <w:t>Franco-Indian</w:t>
      </w:r>
      <w:r w:rsidR="00965E61" w:rsidRPr="00286B22">
        <w:rPr>
          <w:b/>
          <w:bCs/>
          <w:i/>
          <w:iCs/>
          <w:sz w:val="28"/>
          <w:lang w:val="en-US"/>
        </w:rPr>
        <w:t xml:space="preserve"> Campus</w:t>
      </w:r>
      <w:r w:rsidR="00965E61">
        <w:rPr>
          <w:b/>
          <w:bCs/>
          <w:i/>
          <w:iCs/>
          <w:sz w:val="28"/>
          <w:lang w:val="en-US"/>
        </w:rPr>
        <w:t xml:space="preserve"> in L</w:t>
      </w:r>
      <w:r w:rsidR="00965E61" w:rsidRPr="00286B22">
        <w:rPr>
          <w:b/>
          <w:bCs/>
          <w:i/>
          <w:iCs/>
          <w:sz w:val="28"/>
          <w:lang w:val="en-US"/>
        </w:rPr>
        <w:t>ife Sciences</w:t>
      </w:r>
      <w:r w:rsidR="00965E61">
        <w:rPr>
          <w:b/>
          <w:bCs/>
          <w:i/>
          <w:iCs/>
          <w:sz w:val="28"/>
          <w:lang w:val="en-US"/>
        </w:rPr>
        <w:t xml:space="preserve"> and Health</w:t>
      </w:r>
      <w:r w:rsidR="00965E61" w:rsidRPr="00286B22" w:rsidDel="00965E61">
        <w:rPr>
          <w:b/>
          <w:bCs/>
          <w:i/>
          <w:iCs/>
          <w:sz w:val="28"/>
          <w:lang w:val="en-US"/>
        </w:rPr>
        <w:t xml:space="preserve"> </w:t>
      </w:r>
    </w:p>
    <w:p w14:paraId="6A3CE7F8" w14:textId="77777777" w:rsidR="00807C10" w:rsidRDefault="00807C10" w:rsidP="00E856EE">
      <w:pPr>
        <w:jc w:val="center"/>
        <w:rPr>
          <w:lang w:val="en-US"/>
        </w:rPr>
      </w:pPr>
    </w:p>
    <w:p w14:paraId="6870EAD1" w14:textId="0929398F" w:rsidR="006645B5" w:rsidRPr="00286B22" w:rsidRDefault="001976F2" w:rsidP="00E856EE">
      <w:pPr>
        <w:jc w:val="center"/>
        <w:rPr>
          <w:b/>
          <w:bCs/>
          <w:color w:val="FF0000"/>
          <w:sz w:val="28"/>
          <w:lang w:val="en-US"/>
        </w:rPr>
      </w:pPr>
      <w:r>
        <w:rPr>
          <w:b/>
          <w:bCs/>
          <w:color w:val="FF0000"/>
          <w:sz w:val="28"/>
          <w:lang w:val="en-US"/>
        </w:rPr>
        <w:t xml:space="preserve">Administrative staff - </w:t>
      </w:r>
      <w:r w:rsidR="00E856EE" w:rsidRPr="00286B22">
        <w:rPr>
          <w:b/>
          <w:bCs/>
          <w:color w:val="FF0000"/>
          <w:sz w:val="28"/>
          <w:lang w:val="en-US"/>
        </w:rPr>
        <w:t>Mobility Program</w:t>
      </w:r>
      <w:r w:rsidR="006645B5" w:rsidRPr="00286B22">
        <w:rPr>
          <w:b/>
          <w:bCs/>
          <w:color w:val="FF0000"/>
          <w:sz w:val="28"/>
          <w:lang w:val="en-US"/>
        </w:rPr>
        <w:t xml:space="preserve"> 202</w:t>
      </w:r>
      <w:r w:rsidR="000B0E10">
        <w:rPr>
          <w:b/>
          <w:bCs/>
          <w:color w:val="FF0000"/>
          <w:sz w:val="28"/>
          <w:lang w:val="en-US"/>
        </w:rPr>
        <w:t>5</w:t>
      </w:r>
    </w:p>
    <w:p w14:paraId="5A736AB9" w14:textId="738FA319" w:rsidR="00E856EE" w:rsidRPr="00EF4833" w:rsidRDefault="000F4B59" w:rsidP="00E856EE">
      <w:pPr>
        <w:jc w:val="center"/>
        <w:rPr>
          <w:b/>
          <w:bCs/>
          <w:color w:val="FF0000"/>
          <w:sz w:val="40"/>
          <w:szCs w:val="28"/>
          <w:lang w:val="en-US"/>
        </w:rPr>
      </w:pPr>
      <w:r w:rsidRPr="00896A3F">
        <w:rPr>
          <w:b/>
          <w:bCs/>
          <w:color w:val="FF0000"/>
          <w:sz w:val="36"/>
          <w:lang w:val="en-US"/>
        </w:rPr>
        <w:t xml:space="preserve"> </w:t>
      </w:r>
    </w:p>
    <w:p w14:paraId="04AB250E" w14:textId="74AFD8A6" w:rsidR="000F4B59" w:rsidRDefault="00134345" w:rsidP="00E856EE">
      <w:pPr>
        <w:jc w:val="both"/>
        <w:rPr>
          <w:lang w:val="en-US"/>
        </w:rPr>
      </w:pPr>
      <w:r>
        <w:rPr>
          <w:lang w:val="en-US"/>
        </w:rPr>
        <w:t>The BIOSANTEXC (BSX) project, part of the</w:t>
      </w:r>
      <w:r w:rsidR="000F0EBB">
        <w:rPr>
          <w:lang w:val="en-US"/>
        </w:rPr>
        <w:t xml:space="preserve"> </w:t>
      </w:r>
      <w:r>
        <w:rPr>
          <w:lang w:val="en-US"/>
        </w:rPr>
        <w:t>Franco-Indian</w:t>
      </w:r>
      <w:r w:rsidR="000F0EBB">
        <w:rPr>
          <w:lang w:val="en-US"/>
        </w:rPr>
        <w:t xml:space="preserve"> Campus in Life Sciences</w:t>
      </w:r>
      <w:r w:rsidR="00D61A93">
        <w:rPr>
          <w:lang w:val="en-US"/>
        </w:rPr>
        <w:t>,</w:t>
      </w:r>
      <w:r w:rsidR="000F0EBB">
        <w:rPr>
          <w:lang w:val="en-US"/>
        </w:rPr>
        <w:t xml:space="preserve"> </w:t>
      </w:r>
      <w:r w:rsidR="00EC021A">
        <w:rPr>
          <w:lang w:val="en-US"/>
        </w:rPr>
        <w:t>is launching a call for applications</w:t>
      </w:r>
      <w:r w:rsidR="00046755">
        <w:rPr>
          <w:lang w:val="en-US"/>
        </w:rPr>
        <w:t xml:space="preserve"> for </w:t>
      </w:r>
      <w:r w:rsidR="001976F2">
        <w:rPr>
          <w:lang w:val="en-US"/>
        </w:rPr>
        <w:t>administrative staff</w:t>
      </w:r>
      <w:r w:rsidR="00046755">
        <w:rPr>
          <w:lang w:val="en-US"/>
        </w:rPr>
        <w:t xml:space="preserve"> mobility</w:t>
      </w:r>
      <w:r w:rsidR="00EC021A">
        <w:rPr>
          <w:lang w:val="en-US"/>
        </w:rPr>
        <w:t xml:space="preserve"> </w:t>
      </w:r>
      <w:r w:rsidR="000F1203">
        <w:rPr>
          <w:lang w:val="en-US"/>
        </w:rPr>
        <w:t>to</w:t>
      </w:r>
      <w:r w:rsidR="00AE3E2B">
        <w:rPr>
          <w:lang w:val="en-US"/>
        </w:rPr>
        <w:t xml:space="preserve"> France</w:t>
      </w:r>
      <w:r w:rsidR="00EC021A">
        <w:rPr>
          <w:lang w:val="en-US"/>
        </w:rPr>
        <w:t xml:space="preserve"> </w:t>
      </w:r>
      <w:r w:rsidR="000F1203">
        <w:rPr>
          <w:lang w:val="en-US"/>
        </w:rPr>
        <w:t xml:space="preserve">in order </w:t>
      </w:r>
      <w:r w:rsidR="00EC021A" w:rsidRPr="00EC021A">
        <w:rPr>
          <w:lang w:val="en-US"/>
        </w:rPr>
        <w:t>to strengthen links</w:t>
      </w:r>
      <w:r w:rsidR="001976F2">
        <w:rPr>
          <w:lang w:val="en-US"/>
        </w:rPr>
        <w:t>, share best practices and work jointly on</w:t>
      </w:r>
      <w:r w:rsidR="000F1203">
        <w:rPr>
          <w:lang w:val="en-US"/>
        </w:rPr>
        <w:t xml:space="preserve"> BIOSANTEXC actions.</w:t>
      </w:r>
    </w:p>
    <w:p w14:paraId="070D22AF" w14:textId="1DF8440E" w:rsidR="001976F2" w:rsidRDefault="001976F2" w:rsidP="00E856EE">
      <w:pPr>
        <w:jc w:val="both"/>
        <w:rPr>
          <w:lang w:val="en-US"/>
        </w:rPr>
      </w:pPr>
    </w:p>
    <w:p w14:paraId="42255772" w14:textId="4D248BC9" w:rsidR="001976F2" w:rsidRPr="00F57759" w:rsidRDefault="001976F2" w:rsidP="001976F2">
      <w:pPr>
        <w:jc w:val="both"/>
        <w:rPr>
          <w:b/>
          <w:bCs/>
          <w:lang w:val="en-US"/>
        </w:rPr>
      </w:pPr>
      <w:r>
        <w:rPr>
          <w:lang w:val="en-US"/>
        </w:rPr>
        <w:t>Please note that this year the annual BIOSANTEXC</w:t>
      </w:r>
      <w:r w:rsidR="003902CA">
        <w:rPr>
          <w:lang w:val="en-US"/>
        </w:rPr>
        <w:t>/Franco-Indian Campus</w:t>
      </w:r>
      <w:r>
        <w:rPr>
          <w:lang w:val="en-US"/>
        </w:rPr>
        <w:t xml:space="preserve"> Workshop</w:t>
      </w:r>
      <w:r w:rsidR="003902CA">
        <w:rPr>
          <w:lang w:val="en-US"/>
        </w:rPr>
        <w:t xml:space="preserve"> (theme: Global Health)</w:t>
      </w:r>
      <w:r>
        <w:rPr>
          <w:lang w:val="en-US"/>
        </w:rPr>
        <w:t xml:space="preserve"> will be held in </w:t>
      </w:r>
      <w:r w:rsidR="000B0E10">
        <w:rPr>
          <w:lang w:val="en-US"/>
        </w:rPr>
        <w:t>Paris</w:t>
      </w:r>
      <w:r>
        <w:rPr>
          <w:lang w:val="en-US"/>
        </w:rPr>
        <w:t xml:space="preserve">, France on </w:t>
      </w:r>
      <w:r w:rsidR="000B0E10">
        <w:rPr>
          <w:lang w:val="en-US"/>
        </w:rPr>
        <w:t>08</w:t>
      </w:r>
      <w:r>
        <w:rPr>
          <w:lang w:val="en-US"/>
        </w:rPr>
        <w:t xml:space="preserve"> and </w:t>
      </w:r>
      <w:r w:rsidR="000B0E10">
        <w:rPr>
          <w:lang w:val="en-US"/>
        </w:rPr>
        <w:t>09 December 2025</w:t>
      </w:r>
      <w:r>
        <w:rPr>
          <w:lang w:val="en-US"/>
        </w:rPr>
        <w:t>. We</w:t>
      </w:r>
      <w:r w:rsidR="00D61A93">
        <w:rPr>
          <w:lang w:val="en-US"/>
        </w:rPr>
        <w:t xml:space="preserve"> therefore</w:t>
      </w:r>
      <w:r>
        <w:rPr>
          <w:lang w:val="en-US"/>
        </w:rPr>
        <w:t xml:space="preserve"> strongly encourage candidates to undertake their mobility within the same period </w:t>
      </w:r>
      <w:r w:rsidR="000F1203">
        <w:rPr>
          <w:lang w:val="en-US"/>
        </w:rPr>
        <w:t xml:space="preserve">so as </w:t>
      </w:r>
      <w:r w:rsidR="007B40D5">
        <w:rPr>
          <w:lang w:val="en-US"/>
        </w:rPr>
        <w:t>to</w:t>
      </w:r>
      <w:r w:rsidR="000F1203">
        <w:rPr>
          <w:lang w:val="en-US"/>
        </w:rPr>
        <w:t xml:space="preserve"> also</w:t>
      </w:r>
      <w:r w:rsidR="007B40D5">
        <w:rPr>
          <w:lang w:val="en-US"/>
        </w:rPr>
        <w:t xml:space="preserve"> take part in the Workshop</w:t>
      </w:r>
      <w:r w:rsidR="000F1203">
        <w:rPr>
          <w:lang w:val="en-US"/>
        </w:rPr>
        <w:t>.</w:t>
      </w:r>
      <w:r w:rsidR="007B40D5">
        <w:rPr>
          <w:lang w:val="en-US"/>
        </w:rPr>
        <w:t xml:space="preserve"> </w:t>
      </w:r>
    </w:p>
    <w:p w14:paraId="2A28AF8D" w14:textId="77777777" w:rsidR="009D049D" w:rsidRDefault="009D049D" w:rsidP="00E856EE">
      <w:pPr>
        <w:jc w:val="both"/>
        <w:rPr>
          <w:b/>
          <w:bCs/>
          <w:lang w:val="en-US"/>
        </w:rPr>
      </w:pPr>
    </w:p>
    <w:p w14:paraId="0864CE34" w14:textId="1E4744DC" w:rsidR="00867271" w:rsidRDefault="00867271" w:rsidP="00F57759">
      <w:pPr>
        <w:jc w:val="both"/>
        <w:rPr>
          <w:lang w:val="en-US"/>
        </w:rPr>
      </w:pPr>
    </w:p>
    <w:p w14:paraId="0D17820A" w14:textId="12BCAA48" w:rsidR="00807C10" w:rsidRDefault="004669CC" w:rsidP="00807C10">
      <w:pPr>
        <w:jc w:val="both"/>
        <w:rPr>
          <w:lang w:val="en-US"/>
        </w:rPr>
      </w:pPr>
      <w:r>
        <w:rPr>
          <w:i/>
          <w:iCs/>
          <w:lang w:val="en-US"/>
        </w:rPr>
        <w:t>Eligibility:</w:t>
      </w:r>
    </w:p>
    <w:p w14:paraId="31916FCF" w14:textId="109B9C6D" w:rsidR="0072419B" w:rsidRDefault="0072419B" w:rsidP="004D00C3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72419B">
        <w:rPr>
          <w:lang w:val="en-US"/>
        </w:rPr>
        <w:t xml:space="preserve">Open to </w:t>
      </w:r>
      <w:r w:rsidR="001976F2">
        <w:rPr>
          <w:lang w:val="en-US"/>
        </w:rPr>
        <w:t>administrative staff of</w:t>
      </w:r>
      <w:r w:rsidR="000F1203">
        <w:rPr>
          <w:lang w:val="en-US"/>
        </w:rPr>
        <w:t xml:space="preserve"> Indian</w:t>
      </w:r>
      <w:r w:rsidR="00AE3E2B">
        <w:rPr>
          <w:lang w:val="en-US"/>
        </w:rPr>
        <w:t xml:space="preserve"> institution</w:t>
      </w:r>
      <w:r w:rsidR="001976F2">
        <w:rPr>
          <w:lang w:val="en-US"/>
        </w:rPr>
        <w:t>s</w:t>
      </w:r>
      <w:r w:rsidR="00AE3E2B">
        <w:rPr>
          <w:lang w:val="en-US"/>
        </w:rPr>
        <w:t xml:space="preserve"> involved in BIOSANTEXC</w:t>
      </w:r>
    </w:p>
    <w:p w14:paraId="2D77DFC6" w14:textId="0344133B" w:rsidR="001976F2" w:rsidRPr="0072419B" w:rsidRDefault="001976F2" w:rsidP="004D00C3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host institution also needs to be part of the BIOSANTEXC consortium</w:t>
      </w:r>
    </w:p>
    <w:p w14:paraId="1861528F" w14:textId="68A8F311" w:rsidR="004669CC" w:rsidRPr="00EF4833" w:rsidRDefault="004669CC" w:rsidP="00807C10">
      <w:pPr>
        <w:jc w:val="both"/>
        <w:rPr>
          <w:i/>
          <w:iCs/>
          <w:sz w:val="28"/>
          <w:szCs w:val="28"/>
          <w:lang w:val="en-US"/>
        </w:rPr>
      </w:pPr>
    </w:p>
    <w:p w14:paraId="3481B914" w14:textId="4405A982" w:rsidR="004669CC" w:rsidRPr="004669CC" w:rsidRDefault="007D196C" w:rsidP="00807C10">
      <w:pPr>
        <w:jc w:val="both"/>
        <w:rPr>
          <w:i/>
          <w:iCs/>
          <w:lang w:val="en-US"/>
        </w:rPr>
      </w:pPr>
      <w:r>
        <w:rPr>
          <w:i/>
          <w:iCs/>
          <w:lang w:val="en-US"/>
        </w:rPr>
        <w:t>Financial c</w:t>
      </w:r>
      <w:r w:rsidR="00BD6CF8">
        <w:rPr>
          <w:i/>
          <w:iCs/>
          <w:lang w:val="en-US"/>
        </w:rPr>
        <w:t>onditions</w:t>
      </w:r>
      <w:r w:rsidR="004669CC" w:rsidRPr="004669CC">
        <w:rPr>
          <w:i/>
          <w:iCs/>
          <w:lang w:val="en-US"/>
        </w:rPr>
        <w:t>:</w:t>
      </w:r>
    </w:p>
    <w:p w14:paraId="2CC42906" w14:textId="77777777" w:rsidR="001976F2" w:rsidRDefault="001976F2" w:rsidP="001976F2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program supports mobility over a period of up to one week.</w:t>
      </w:r>
    </w:p>
    <w:p w14:paraId="487164A9" w14:textId="77777777" w:rsidR="008E474F" w:rsidRPr="00223763" w:rsidRDefault="008E474F" w:rsidP="008E474F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It includes travel (return airfare India </w:t>
      </w:r>
      <w:r>
        <w:rPr>
          <w:rFonts w:cstheme="minorHAnsi"/>
          <w:lang w:val="en-US"/>
        </w:rPr>
        <w:t xml:space="preserve">↔ </w:t>
      </w:r>
      <w:r>
        <w:rPr>
          <w:lang w:val="en-US"/>
        </w:rPr>
        <w:t xml:space="preserve">France, to an extent of 800 euros maximum) </w:t>
      </w:r>
      <w:r w:rsidRPr="00223763">
        <w:rPr>
          <w:lang w:val="en-US"/>
        </w:rPr>
        <w:t>and living expenses up to 120 euros per day for a maximum of 7 days</w:t>
      </w:r>
      <w:r>
        <w:rPr>
          <w:lang w:val="en-US"/>
        </w:rPr>
        <w:t>.</w:t>
      </w:r>
      <w:r w:rsidRPr="00223763">
        <w:rPr>
          <w:lang w:val="en-US"/>
        </w:rPr>
        <w:t xml:space="preserve"> </w:t>
      </w:r>
    </w:p>
    <w:p w14:paraId="7C668313" w14:textId="0E1379BC" w:rsidR="001976F2" w:rsidRDefault="001976F2" w:rsidP="001976F2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Possible additional costs can be supported by the home or hosting institution.</w:t>
      </w:r>
    </w:p>
    <w:p w14:paraId="1C31E15D" w14:textId="46D0B469" w:rsidR="003902CA" w:rsidRDefault="003902CA" w:rsidP="001976F2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3902CA">
        <w:rPr>
          <w:lang w:val="en-US"/>
        </w:rPr>
        <w:t xml:space="preserve">The selected candidate must carry out the research stay by </w:t>
      </w:r>
      <w:r>
        <w:rPr>
          <w:lang w:val="en-US"/>
        </w:rPr>
        <w:t>mid-December</w:t>
      </w:r>
      <w:r w:rsidRPr="003902CA">
        <w:rPr>
          <w:lang w:val="en-US"/>
        </w:rPr>
        <w:t xml:space="preserve"> 2025</w:t>
      </w:r>
    </w:p>
    <w:p w14:paraId="05CF7721" w14:textId="77777777" w:rsidR="00F57759" w:rsidRPr="00EF4833" w:rsidRDefault="00F57759" w:rsidP="00E856EE">
      <w:pPr>
        <w:jc w:val="both"/>
        <w:rPr>
          <w:sz w:val="28"/>
          <w:szCs w:val="28"/>
          <w:lang w:val="en-US"/>
        </w:rPr>
      </w:pPr>
    </w:p>
    <w:p w14:paraId="7E9869FA" w14:textId="25A1642C" w:rsidR="00CB5F88" w:rsidRPr="008E3CD3" w:rsidRDefault="008E3CD3" w:rsidP="00E856EE">
      <w:pPr>
        <w:jc w:val="both"/>
        <w:rPr>
          <w:i/>
          <w:iCs/>
          <w:lang w:val="en-US"/>
        </w:rPr>
      </w:pPr>
      <w:r w:rsidRPr="008E3CD3">
        <w:rPr>
          <w:i/>
          <w:iCs/>
          <w:lang w:val="en-US"/>
        </w:rPr>
        <w:t>Evaluation Criteria:</w:t>
      </w:r>
    </w:p>
    <w:p w14:paraId="4F711476" w14:textId="26FB76D7" w:rsidR="00246337" w:rsidRPr="00246337" w:rsidRDefault="00246337" w:rsidP="00046755">
      <w:pPr>
        <w:pStyle w:val="Paragraphedeliste"/>
        <w:numPr>
          <w:ilvl w:val="0"/>
          <w:numId w:val="1"/>
        </w:numPr>
        <w:rPr>
          <w:lang w:val="en-US"/>
        </w:rPr>
      </w:pPr>
      <w:r w:rsidRPr="00246337">
        <w:rPr>
          <w:lang w:val="en-US"/>
        </w:rPr>
        <w:t xml:space="preserve">Consistency between the </w:t>
      </w:r>
      <w:r w:rsidR="00EF4833">
        <w:rPr>
          <w:lang w:val="en-US"/>
        </w:rPr>
        <w:t>foreseen</w:t>
      </w:r>
      <w:r w:rsidR="00FF3E3F">
        <w:rPr>
          <w:lang w:val="en-US"/>
        </w:rPr>
        <w:t xml:space="preserve"> mobility</w:t>
      </w:r>
      <w:r w:rsidR="00EF4833">
        <w:rPr>
          <w:lang w:val="en-US"/>
        </w:rPr>
        <w:t xml:space="preserve"> </w:t>
      </w:r>
      <w:r w:rsidRPr="00246337">
        <w:rPr>
          <w:lang w:val="en-US"/>
        </w:rPr>
        <w:t xml:space="preserve">and the applicant's </w:t>
      </w:r>
      <w:r w:rsidR="001976F2">
        <w:rPr>
          <w:lang w:val="en-US"/>
        </w:rPr>
        <w:t>objectives</w:t>
      </w:r>
    </w:p>
    <w:p w14:paraId="5ABB1B7E" w14:textId="177AD44A" w:rsidR="008E3CD3" w:rsidRPr="008E3CD3" w:rsidRDefault="001976F2" w:rsidP="008E3CD3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Q</w:t>
      </w:r>
      <w:r w:rsidR="005E25FD">
        <w:rPr>
          <w:lang w:val="en-US"/>
        </w:rPr>
        <w:t>uality</w:t>
      </w:r>
      <w:r w:rsidR="008E3CD3">
        <w:rPr>
          <w:lang w:val="en-US"/>
        </w:rPr>
        <w:t xml:space="preserve"> and </w:t>
      </w:r>
      <w:r w:rsidR="00315238">
        <w:rPr>
          <w:lang w:val="en-US"/>
        </w:rPr>
        <w:t xml:space="preserve">relevance </w:t>
      </w:r>
      <w:r w:rsidR="008E3CD3">
        <w:rPr>
          <w:lang w:val="en-US"/>
        </w:rPr>
        <w:t>of the project</w:t>
      </w:r>
      <w:r w:rsidR="008420FD">
        <w:rPr>
          <w:lang w:val="en-US"/>
        </w:rPr>
        <w:t>, in line</w:t>
      </w:r>
      <w:r w:rsidR="008E3CD3">
        <w:rPr>
          <w:lang w:val="en-US"/>
        </w:rPr>
        <w:t xml:space="preserve"> with the </w:t>
      </w:r>
      <w:r>
        <w:rPr>
          <w:lang w:val="en-US"/>
        </w:rPr>
        <w:t>targets</w:t>
      </w:r>
      <w:r w:rsidR="008E3CD3">
        <w:rPr>
          <w:lang w:val="en-US"/>
        </w:rPr>
        <w:t xml:space="preserve"> of</w:t>
      </w:r>
      <w:r w:rsidR="008420FD">
        <w:rPr>
          <w:lang w:val="en-US"/>
        </w:rPr>
        <w:t xml:space="preserve"> the</w:t>
      </w:r>
      <w:r w:rsidR="008E3CD3">
        <w:rPr>
          <w:lang w:val="en-US"/>
        </w:rPr>
        <w:t xml:space="preserve"> </w:t>
      </w:r>
      <w:r w:rsidR="00EF4833">
        <w:rPr>
          <w:lang w:val="en-US"/>
        </w:rPr>
        <w:t>BIOSANTEXC</w:t>
      </w:r>
      <w:r w:rsidR="00EB7CD7">
        <w:rPr>
          <w:lang w:val="en-US"/>
        </w:rPr>
        <w:t xml:space="preserve"> </w:t>
      </w:r>
      <w:r w:rsidR="00821228">
        <w:rPr>
          <w:lang w:val="en-US"/>
        </w:rPr>
        <w:t>project</w:t>
      </w:r>
    </w:p>
    <w:p w14:paraId="288B337E" w14:textId="19175477" w:rsidR="00246337" w:rsidRPr="005E25FD" w:rsidRDefault="008E3CD3" w:rsidP="005E25FD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5E25FD">
        <w:rPr>
          <w:lang w:val="en-US"/>
        </w:rPr>
        <w:t xml:space="preserve">Potential to develop the activities and visibility of the </w:t>
      </w:r>
      <w:r w:rsidR="00EB7CD7" w:rsidRPr="005E25FD">
        <w:rPr>
          <w:lang w:val="en-US"/>
        </w:rPr>
        <w:t xml:space="preserve">BSX </w:t>
      </w:r>
      <w:r w:rsidR="00BC07AF">
        <w:rPr>
          <w:lang w:val="en-US"/>
        </w:rPr>
        <w:t xml:space="preserve">and </w:t>
      </w:r>
      <w:r w:rsidR="00D61A93">
        <w:rPr>
          <w:lang w:val="en-US"/>
        </w:rPr>
        <w:t xml:space="preserve">FIC </w:t>
      </w:r>
      <w:r w:rsidRPr="005E25FD">
        <w:rPr>
          <w:lang w:val="en-US"/>
        </w:rPr>
        <w:t>network</w:t>
      </w:r>
      <w:r w:rsidR="00965E61">
        <w:rPr>
          <w:lang w:val="en-US"/>
        </w:rPr>
        <w:t>s</w:t>
      </w:r>
    </w:p>
    <w:p w14:paraId="4DB5930F" w14:textId="1247E022" w:rsidR="00EB7CD7" w:rsidRDefault="00EB7CD7" w:rsidP="000F0EBB">
      <w:pPr>
        <w:jc w:val="both"/>
        <w:rPr>
          <w:lang w:val="en-US"/>
        </w:rPr>
      </w:pPr>
    </w:p>
    <w:p w14:paraId="6A6E3604" w14:textId="77777777" w:rsidR="00FF3E3F" w:rsidRDefault="00FF3E3F" w:rsidP="000F0EBB">
      <w:pPr>
        <w:jc w:val="both"/>
        <w:rPr>
          <w:lang w:val="en-US"/>
        </w:rPr>
      </w:pPr>
    </w:p>
    <w:p w14:paraId="33E84535" w14:textId="77777777" w:rsidR="00190541" w:rsidRPr="00190541" w:rsidRDefault="00190541" w:rsidP="000F0EBB">
      <w:pPr>
        <w:jc w:val="both"/>
        <w:rPr>
          <w:sz w:val="14"/>
          <w:szCs w:val="14"/>
          <w:lang w:val="en-US"/>
        </w:rPr>
      </w:pPr>
    </w:p>
    <w:p w14:paraId="7F8CBCBA" w14:textId="15A78EB9" w:rsidR="00AE3E2B" w:rsidRPr="00083449" w:rsidRDefault="001934F4" w:rsidP="00AE3E2B">
      <w:pPr>
        <w:jc w:val="center"/>
        <w:rPr>
          <w:b/>
          <w:bCs/>
          <w:color w:val="4472C4" w:themeColor="accent1"/>
          <w:sz w:val="26"/>
          <w:szCs w:val="26"/>
          <w:u w:val="single"/>
          <w:lang w:val="en-US"/>
        </w:rPr>
      </w:pPr>
      <w:r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 xml:space="preserve">Please send </w:t>
      </w:r>
      <w:r w:rsidR="00867271"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>your application form</w:t>
      </w:r>
      <w:r w:rsidR="00AE3E2B"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 xml:space="preserve"> </w:t>
      </w:r>
      <w:r w:rsidR="006D13A6">
        <w:rPr>
          <w:b/>
          <w:bCs/>
          <w:color w:val="4472C4" w:themeColor="accent1"/>
          <w:sz w:val="26"/>
          <w:szCs w:val="26"/>
          <w:u w:val="single"/>
          <w:lang w:val="en-US"/>
        </w:rPr>
        <w:t>to</w:t>
      </w:r>
      <w:r w:rsidR="00AE3E2B"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 xml:space="preserve"> </w:t>
      </w:r>
      <w:hyperlink r:id="rId8" w:history="1">
        <w:r w:rsidR="00E50663" w:rsidRPr="00C75911">
          <w:rPr>
            <w:rStyle w:val="Lienhypertexte"/>
            <w:lang w:val="en-US"/>
          </w:rPr>
          <w:t>biosantexc@ens-lyon.fr</w:t>
        </w:r>
      </w:hyperlink>
      <w:r w:rsidR="00E50663">
        <w:rPr>
          <w:color w:val="4472C4" w:themeColor="accent1"/>
          <w:u w:val="single"/>
          <w:lang w:val="en-US"/>
        </w:rPr>
        <w:t xml:space="preserve"> </w:t>
      </w:r>
    </w:p>
    <w:p w14:paraId="04886C97" w14:textId="6ED13059" w:rsidR="00AE3E2B" w:rsidRPr="00083449" w:rsidRDefault="001934F4" w:rsidP="001934F4">
      <w:pPr>
        <w:jc w:val="center"/>
        <w:rPr>
          <w:b/>
          <w:bCs/>
          <w:color w:val="4472C4" w:themeColor="accent1"/>
          <w:sz w:val="26"/>
          <w:szCs w:val="26"/>
          <w:u w:val="single"/>
          <w:lang w:val="en-US"/>
        </w:rPr>
      </w:pPr>
      <w:r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 xml:space="preserve">by </w:t>
      </w:r>
      <w:r w:rsidR="00BC6D1C">
        <w:rPr>
          <w:b/>
          <w:bCs/>
          <w:color w:val="4472C4" w:themeColor="accent1"/>
          <w:sz w:val="26"/>
          <w:szCs w:val="26"/>
          <w:u w:val="single"/>
          <w:lang w:val="en-US"/>
        </w:rPr>
        <w:t>23 June 2025</w:t>
      </w:r>
      <w:r w:rsidR="00AE3E2B" w:rsidRPr="00083449">
        <w:rPr>
          <w:b/>
          <w:bCs/>
          <w:color w:val="4472C4" w:themeColor="accent1"/>
          <w:sz w:val="26"/>
          <w:szCs w:val="26"/>
          <w:u w:val="single"/>
          <w:lang w:val="en-US"/>
        </w:rPr>
        <w:t xml:space="preserve"> </w:t>
      </w:r>
    </w:p>
    <w:p w14:paraId="357A84C7" w14:textId="38449AE3" w:rsidR="001934F4" w:rsidRDefault="001934F4" w:rsidP="000F0EBB">
      <w:pPr>
        <w:jc w:val="both"/>
        <w:rPr>
          <w:lang w:val="en-US"/>
        </w:rPr>
      </w:pPr>
    </w:p>
    <w:p w14:paraId="7EF1D5F2" w14:textId="77777777" w:rsidR="001934F4" w:rsidRDefault="001934F4" w:rsidP="001934F4">
      <w:pPr>
        <w:rPr>
          <w:lang w:val="en-US"/>
        </w:rPr>
      </w:pPr>
    </w:p>
    <w:p w14:paraId="2DB5F056" w14:textId="77777777" w:rsidR="00857212" w:rsidRDefault="006921D3" w:rsidP="001934F4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 </w:t>
      </w:r>
    </w:p>
    <w:p w14:paraId="0B7870B1" w14:textId="77777777" w:rsidR="00857212" w:rsidRDefault="00857212" w:rsidP="001934F4">
      <w:pPr>
        <w:rPr>
          <w:b/>
          <w:bCs/>
          <w:color w:val="FF0000"/>
          <w:lang w:val="en-US"/>
        </w:rPr>
      </w:pPr>
    </w:p>
    <w:p w14:paraId="48E95467" w14:textId="77777777" w:rsidR="00857212" w:rsidRDefault="00857212" w:rsidP="001934F4">
      <w:pPr>
        <w:rPr>
          <w:b/>
          <w:bCs/>
          <w:color w:val="FF0000"/>
          <w:lang w:val="en-US"/>
        </w:rPr>
      </w:pPr>
    </w:p>
    <w:p w14:paraId="6B5BCD68" w14:textId="442DC1B1" w:rsidR="00EF4833" w:rsidRPr="00857212" w:rsidRDefault="00EF4833" w:rsidP="001934F4">
      <w:pPr>
        <w:rPr>
          <w:b/>
          <w:bCs/>
          <w:color w:val="FF0000"/>
          <w:sz w:val="20"/>
          <w:szCs w:val="20"/>
          <w:lang w:val="en-US"/>
        </w:rPr>
      </w:pPr>
      <w:r w:rsidRPr="00857212">
        <w:rPr>
          <w:b/>
          <w:bCs/>
          <w:color w:val="FF0000"/>
          <w:sz w:val="20"/>
          <w:szCs w:val="20"/>
          <w:lang w:val="en-US"/>
        </w:rPr>
        <w:br w:type="page"/>
      </w:r>
    </w:p>
    <w:p w14:paraId="15F246AD" w14:textId="77777777" w:rsidR="00286B22" w:rsidRPr="00EF4833" w:rsidRDefault="00286B22" w:rsidP="001934F4">
      <w:pPr>
        <w:rPr>
          <w:b/>
          <w:bCs/>
          <w:color w:val="FF0000"/>
          <w:sz w:val="20"/>
          <w:szCs w:val="20"/>
          <w:lang w:val="en-US"/>
        </w:rPr>
      </w:pPr>
    </w:p>
    <w:p w14:paraId="5B1F99F0" w14:textId="78A9018B" w:rsidR="001976F2" w:rsidRPr="00286B22" w:rsidRDefault="001976F2" w:rsidP="001976F2">
      <w:pPr>
        <w:jc w:val="center"/>
        <w:rPr>
          <w:b/>
          <w:bCs/>
          <w:color w:val="FF0000"/>
          <w:sz w:val="28"/>
          <w:lang w:val="en-US"/>
        </w:rPr>
      </w:pPr>
      <w:r>
        <w:rPr>
          <w:b/>
          <w:bCs/>
          <w:color w:val="FF0000"/>
          <w:sz w:val="28"/>
          <w:lang w:val="en-US"/>
        </w:rPr>
        <w:t xml:space="preserve">Administrative staff - </w:t>
      </w:r>
      <w:r w:rsidRPr="00286B22">
        <w:rPr>
          <w:b/>
          <w:bCs/>
          <w:color w:val="FF0000"/>
          <w:sz w:val="28"/>
          <w:lang w:val="en-US"/>
        </w:rPr>
        <w:t>Mobility Program 202</w:t>
      </w:r>
      <w:r w:rsidR="007F2E23">
        <w:rPr>
          <w:b/>
          <w:bCs/>
          <w:color w:val="FF0000"/>
          <w:sz w:val="28"/>
          <w:lang w:val="en-US"/>
        </w:rPr>
        <w:t>5</w:t>
      </w:r>
    </w:p>
    <w:p w14:paraId="08AE0828" w14:textId="77777777" w:rsidR="00821228" w:rsidRDefault="00821228" w:rsidP="003743C0">
      <w:pPr>
        <w:jc w:val="center"/>
        <w:rPr>
          <w:b/>
          <w:bCs/>
          <w:color w:val="FF0000"/>
          <w:lang w:val="en-US"/>
        </w:rPr>
      </w:pPr>
    </w:p>
    <w:p w14:paraId="09FB05B2" w14:textId="1D3175B9" w:rsidR="003743C0" w:rsidRPr="00A7537D" w:rsidRDefault="00BD5B2D" w:rsidP="00AB048B">
      <w:pPr>
        <w:jc w:val="center"/>
        <w:rPr>
          <w:b/>
          <w:bCs/>
          <w:color w:val="000000" w:themeColor="text1"/>
          <w:lang w:val="en-US"/>
        </w:rPr>
      </w:pPr>
      <w:r w:rsidRPr="00A7537D">
        <w:rPr>
          <w:b/>
          <w:bCs/>
          <w:color w:val="000000" w:themeColor="text1"/>
          <w:lang w:val="en-US"/>
        </w:rPr>
        <w:t xml:space="preserve">APPLICATION FORM </w:t>
      </w:r>
      <w:r w:rsidR="003743C0" w:rsidRPr="00A7537D">
        <w:rPr>
          <w:b/>
          <w:bCs/>
          <w:color w:val="000000" w:themeColor="text1"/>
          <w:lang w:val="en-US"/>
        </w:rPr>
        <w:t>(</w:t>
      </w:r>
      <w:r w:rsidR="007B40D5">
        <w:rPr>
          <w:b/>
          <w:bCs/>
          <w:color w:val="000000" w:themeColor="text1"/>
          <w:lang w:val="en-US"/>
        </w:rPr>
        <w:t>2</w:t>
      </w:r>
      <w:r w:rsidR="003743C0" w:rsidRPr="00A7537D">
        <w:rPr>
          <w:b/>
          <w:bCs/>
          <w:color w:val="000000" w:themeColor="text1"/>
          <w:lang w:val="en-US"/>
        </w:rPr>
        <w:t xml:space="preserve"> pages maximum)</w:t>
      </w:r>
    </w:p>
    <w:p w14:paraId="24765844" w14:textId="35CDF822" w:rsidR="003743C0" w:rsidRPr="00A7537D" w:rsidRDefault="003743C0" w:rsidP="003743C0">
      <w:pPr>
        <w:jc w:val="center"/>
        <w:rPr>
          <w:b/>
          <w:bCs/>
          <w:color w:val="000000" w:themeColor="text1"/>
          <w:lang w:val="en-US"/>
        </w:rPr>
      </w:pPr>
    </w:p>
    <w:p w14:paraId="39B50C4A" w14:textId="77777777" w:rsidR="0095149A" w:rsidRPr="00A7537D" w:rsidRDefault="0095149A" w:rsidP="003743C0">
      <w:pPr>
        <w:jc w:val="center"/>
        <w:rPr>
          <w:b/>
          <w:bCs/>
          <w:color w:val="000000" w:themeColor="text1"/>
          <w:lang w:val="en-US"/>
        </w:rPr>
      </w:pPr>
    </w:p>
    <w:p w14:paraId="19F4DAEB" w14:textId="03F86CD6" w:rsidR="00BD5B2D" w:rsidRPr="00BD5B2D" w:rsidRDefault="00BD5B2D" w:rsidP="00E856EE">
      <w:pPr>
        <w:jc w:val="both"/>
        <w:rPr>
          <w:b/>
          <w:bCs/>
          <w:color w:val="000000" w:themeColor="text1"/>
          <w:lang w:val="en-US"/>
        </w:rPr>
      </w:pPr>
      <w:r w:rsidRPr="00BD5B2D">
        <w:rPr>
          <w:b/>
          <w:bCs/>
          <w:color w:val="000000" w:themeColor="text1"/>
          <w:lang w:val="en-US"/>
        </w:rPr>
        <w:t>LAST NAME:</w:t>
      </w:r>
    </w:p>
    <w:p w14:paraId="2AB5BACC" w14:textId="6C740184" w:rsidR="00BD5B2D" w:rsidRPr="00BD5B2D" w:rsidRDefault="00BD5B2D" w:rsidP="00E856EE">
      <w:pPr>
        <w:jc w:val="both"/>
        <w:rPr>
          <w:b/>
          <w:bCs/>
          <w:color w:val="000000" w:themeColor="text1"/>
          <w:lang w:val="en-US"/>
        </w:rPr>
      </w:pPr>
      <w:r w:rsidRPr="00BD5B2D">
        <w:rPr>
          <w:b/>
          <w:bCs/>
          <w:color w:val="000000" w:themeColor="text1"/>
          <w:lang w:val="en-US"/>
        </w:rPr>
        <w:t>FIRST NAME</w:t>
      </w:r>
      <w:r>
        <w:rPr>
          <w:b/>
          <w:bCs/>
          <w:color w:val="000000" w:themeColor="text1"/>
          <w:lang w:val="en-US"/>
        </w:rPr>
        <w:t>:</w:t>
      </w:r>
    </w:p>
    <w:p w14:paraId="3813D377" w14:textId="77777777" w:rsidR="00286B22" w:rsidRPr="008E3CD3" w:rsidRDefault="00286B22" w:rsidP="00286B22">
      <w:pP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EMAIL ADDRESS:</w:t>
      </w:r>
    </w:p>
    <w:p w14:paraId="28B4FE52" w14:textId="3A69D38A" w:rsidR="00BD5B2D" w:rsidRDefault="005E25FD" w:rsidP="00E856EE">
      <w:pP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HOME INSTITUTION/</w:t>
      </w:r>
      <w:r w:rsidR="001976F2">
        <w:rPr>
          <w:b/>
          <w:bCs/>
          <w:color w:val="000000" w:themeColor="text1"/>
          <w:lang w:val="en-US"/>
        </w:rPr>
        <w:t>DEPARTMENT</w:t>
      </w:r>
      <w:r w:rsidR="00BD5B2D" w:rsidRPr="008E3CD3">
        <w:rPr>
          <w:b/>
          <w:bCs/>
          <w:color w:val="000000" w:themeColor="text1"/>
          <w:lang w:val="en-US"/>
        </w:rPr>
        <w:t>:</w:t>
      </w:r>
    </w:p>
    <w:p w14:paraId="54356078" w14:textId="6B40B1E4" w:rsidR="003743C0" w:rsidRDefault="003743C0" w:rsidP="00E856EE">
      <w:pPr>
        <w:jc w:val="both"/>
        <w:rPr>
          <w:b/>
          <w:bCs/>
          <w:color w:val="000000" w:themeColor="text1"/>
          <w:lang w:val="en-US"/>
        </w:rPr>
      </w:pPr>
    </w:p>
    <w:p w14:paraId="4475C5FB" w14:textId="77777777" w:rsidR="0095149A" w:rsidRPr="003743C0" w:rsidRDefault="0095149A" w:rsidP="00E856EE">
      <w:pPr>
        <w:jc w:val="both"/>
        <w:rPr>
          <w:b/>
          <w:bCs/>
          <w:color w:val="000000" w:themeColor="text1"/>
          <w:lang w:val="en-US"/>
        </w:rPr>
      </w:pPr>
    </w:p>
    <w:p w14:paraId="3704191E" w14:textId="2AC3331F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3743C0">
        <w:rPr>
          <w:b/>
          <w:bCs/>
          <w:color w:val="000000" w:themeColor="text1"/>
          <w:lang w:val="en-US"/>
        </w:rPr>
        <w:t xml:space="preserve">SECTION 1: </w:t>
      </w:r>
      <w:r w:rsidR="00083449">
        <w:rPr>
          <w:b/>
          <w:bCs/>
          <w:color w:val="000000" w:themeColor="text1"/>
          <w:lang w:val="en-US"/>
        </w:rPr>
        <w:t>CANDIDATE PRESENTATION</w:t>
      </w:r>
    </w:p>
    <w:p w14:paraId="559B91CE" w14:textId="3DB696E5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4EF510A4" w14:textId="600D2717" w:rsidR="007B40D5" w:rsidRDefault="007B40D5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Field of work:</w:t>
      </w:r>
    </w:p>
    <w:p w14:paraId="73A199F5" w14:textId="199C4ED5" w:rsidR="007B40D5" w:rsidRDefault="007B40D5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4E00BD67" w14:textId="77777777" w:rsidR="007B40D5" w:rsidRDefault="007B40D5" w:rsidP="007B4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Short CV:</w:t>
      </w:r>
    </w:p>
    <w:p w14:paraId="452F24E6" w14:textId="77777777" w:rsidR="003743C0" w:rsidRP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145038E4" w14:textId="77777777" w:rsidR="003743C0" w:rsidRPr="00AB048B" w:rsidRDefault="003743C0" w:rsidP="00E856EE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7F43F965" w14:textId="6DC395CB" w:rsidR="0095149A" w:rsidRDefault="0095149A" w:rsidP="00AB048B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2594B70C" w14:textId="77777777" w:rsidR="0095149A" w:rsidRPr="008E3CD3" w:rsidRDefault="0095149A" w:rsidP="00AB048B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35CF8445" w14:textId="5CCFF332" w:rsidR="00AB048B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3743C0">
        <w:rPr>
          <w:b/>
          <w:bCs/>
          <w:color w:val="000000" w:themeColor="text1"/>
          <w:lang w:val="en-US"/>
        </w:rPr>
        <w:t xml:space="preserve">SECTION </w:t>
      </w:r>
      <w:r w:rsidR="000F7AA6">
        <w:rPr>
          <w:b/>
          <w:bCs/>
          <w:color w:val="000000" w:themeColor="text1"/>
          <w:lang w:val="en-US"/>
        </w:rPr>
        <w:t>2</w:t>
      </w:r>
      <w:r w:rsidRPr="003743C0">
        <w:rPr>
          <w:b/>
          <w:bCs/>
          <w:color w:val="000000" w:themeColor="text1"/>
          <w:lang w:val="en-US"/>
        </w:rPr>
        <w:t xml:space="preserve">: </w:t>
      </w:r>
      <w:r w:rsidR="006921D3">
        <w:rPr>
          <w:b/>
          <w:bCs/>
          <w:color w:val="000000" w:themeColor="text1"/>
          <w:lang w:val="en-US"/>
        </w:rPr>
        <w:t>TARGETED ENTIT</w:t>
      </w:r>
      <w:r w:rsidR="00083449">
        <w:rPr>
          <w:b/>
          <w:bCs/>
          <w:color w:val="000000" w:themeColor="text1"/>
          <w:lang w:val="en-US"/>
        </w:rPr>
        <w:t>Y</w:t>
      </w:r>
    </w:p>
    <w:p w14:paraId="7512299F" w14:textId="77777777" w:rsidR="00AB048B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66636C6B" w14:textId="155CCF86" w:rsidR="000F7AA6" w:rsidRPr="000F7AA6" w:rsidRDefault="000F7AA6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color w:val="FF0000"/>
          <w:lang w:val="en-US"/>
        </w:rPr>
      </w:pPr>
      <w:r w:rsidRPr="000F7AA6">
        <w:rPr>
          <w:b/>
          <w:bCs/>
          <w:color w:val="FF0000"/>
          <w:lang w:val="en-US"/>
        </w:rPr>
        <w:t>Please attach a formal invitation letter from the host institution.</w:t>
      </w:r>
    </w:p>
    <w:p w14:paraId="34C3F970" w14:textId="77777777" w:rsidR="00083449" w:rsidRDefault="00083449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41E381AD" w14:textId="77777777" w:rsidR="006A62DF" w:rsidRPr="000F7AA6" w:rsidRDefault="006A62DF" w:rsidP="006A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0F7AA6">
        <w:rPr>
          <w:b/>
          <w:bCs/>
          <w:color w:val="000000" w:themeColor="text1"/>
          <w:lang w:val="en-US"/>
        </w:rPr>
        <w:t>Approximate dates of stay / Expected duration:</w:t>
      </w:r>
    </w:p>
    <w:p w14:paraId="7A419AFB" w14:textId="77777777" w:rsidR="006A62DF" w:rsidRDefault="006A62DF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675FD0C6" w14:textId="2BD585CC" w:rsidR="00AB048B" w:rsidRPr="00083449" w:rsidRDefault="000F7AA6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US"/>
        </w:rPr>
        <w:t xml:space="preserve">Host institution and </w:t>
      </w:r>
      <w:r w:rsidR="001976F2">
        <w:rPr>
          <w:b/>
          <w:bCs/>
          <w:color w:val="000000" w:themeColor="text1"/>
          <w:lang w:val="en-US"/>
        </w:rPr>
        <w:t>department:</w:t>
      </w:r>
      <w:r>
        <w:rPr>
          <w:b/>
          <w:bCs/>
          <w:color w:val="000000" w:themeColor="text1"/>
          <w:lang w:val="en-US"/>
        </w:rPr>
        <w:t xml:space="preserve"> </w:t>
      </w:r>
      <w:r w:rsidR="00083449">
        <w:rPr>
          <w:b/>
          <w:bCs/>
          <w:color w:val="000000" w:themeColor="text1"/>
          <w:lang w:val="en-US"/>
        </w:rPr>
        <w:t xml:space="preserve"> </w:t>
      </w:r>
    </w:p>
    <w:p w14:paraId="13A8965A" w14:textId="28C5E411" w:rsidR="003F32B9" w:rsidRPr="001976F2" w:rsidRDefault="003F32B9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GB"/>
        </w:rPr>
      </w:pPr>
    </w:p>
    <w:p w14:paraId="55FC4B76" w14:textId="32346210" w:rsidR="00083449" w:rsidRPr="000F7AA6" w:rsidRDefault="001976F2" w:rsidP="0008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H</w:t>
      </w:r>
      <w:r w:rsidR="00083449" w:rsidRPr="000F7AA6">
        <w:rPr>
          <w:b/>
          <w:bCs/>
          <w:color w:val="000000" w:themeColor="text1"/>
          <w:lang w:val="en-US"/>
        </w:rPr>
        <w:t xml:space="preserve">ost </w:t>
      </w:r>
      <w:r w:rsidR="000F7AA6" w:rsidRPr="000F7AA6">
        <w:rPr>
          <w:b/>
          <w:bCs/>
          <w:color w:val="000000" w:themeColor="text1"/>
          <w:lang w:val="en-US"/>
        </w:rPr>
        <w:t xml:space="preserve">name and contact details: </w:t>
      </w:r>
    </w:p>
    <w:p w14:paraId="4AE7C3A9" w14:textId="1FF4F68B" w:rsidR="00083449" w:rsidRDefault="00083449" w:rsidP="0008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US"/>
        </w:rPr>
      </w:pPr>
    </w:p>
    <w:p w14:paraId="10FD97B1" w14:textId="71592EF8" w:rsidR="000F7AA6" w:rsidRPr="00083449" w:rsidRDefault="000F7AA6" w:rsidP="0008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US"/>
        </w:rPr>
      </w:pPr>
      <w:r w:rsidRPr="000F7AA6">
        <w:rPr>
          <w:b/>
          <w:bCs/>
          <w:color w:val="000000" w:themeColor="text1"/>
          <w:lang w:val="en-US"/>
        </w:rPr>
        <w:t>P</w:t>
      </w:r>
      <w:r w:rsidR="00083449" w:rsidRPr="000F7AA6">
        <w:rPr>
          <w:b/>
          <w:bCs/>
          <w:color w:val="000000" w:themeColor="text1"/>
          <w:lang w:val="en-US"/>
        </w:rPr>
        <w:t xml:space="preserve">revious </w:t>
      </w:r>
      <w:r w:rsidR="001976F2">
        <w:rPr>
          <w:b/>
          <w:bCs/>
          <w:color w:val="000000" w:themeColor="text1"/>
          <w:lang w:val="en-US"/>
        </w:rPr>
        <w:t xml:space="preserve">bilateral </w:t>
      </w:r>
      <w:r w:rsidR="00083449" w:rsidRPr="000F7AA6">
        <w:rPr>
          <w:b/>
          <w:bCs/>
          <w:color w:val="000000" w:themeColor="text1"/>
          <w:lang w:val="en-US"/>
        </w:rPr>
        <w:t xml:space="preserve">collaborations with the </w:t>
      </w:r>
      <w:r w:rsidRPr="000F7AA6">
        <w:rPr>
          <w:b/>
          <w:bCs/>
          <w:color w:val="000000" w:themeColor="text1"/>
          <w:lang w:val="en-US"/>
        </w:rPr>
        <w:t xml:space="preserve">host </w:t>
      </w:r>
      <w:r w:rsidR="001976F2">
        <w:rPr>
          <w:b/>
          <w:bCs/>
          <w:color w:val="000000" w:themeColor="text1"/>
          <w:lang w:val="en-US"/>
        </w:rPr>
        <w:t>institution</w:t>
      </w:r>
      <w:r w:rsidR="007B40D5">
        <w:rPr>
          <w:b/>
          <w:bCs/>
          <w:color w:val="000000" w:themeColor="text1"/>
          <w:lang w:val="en-US"/>
        </w:rPr>
        <w:t xml:space="preserve"> (if any)</w:t>
      </w:r>
      <w:r w:rsidR="001976F2">
        <w:rPr>
          <w:b/>
          <w:bCs/>
          <w:color w:val="000000" w:themeColor="text1"/>
          <w:lang w:val="en-US"/>
        </w:rPr>
        <w:t>:</w:t>
      </w:r>
    </w:p>
    <w:p w14:paraId="35D94401" w14:textId="77777777" w:rsidR="00AB048B" w:rsidRPr="003743C0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420F289B" w14:textId="30B19AF5" w:rsidR="00BD5B2D" w:rsidRDefault="00BD5B2D" w:rsidP="00E856EE">
      <w:pPr>
        <w:jc w:val="both"/>
        <w:rPr>
          <w:lang w:val="en-US"/>
        </w:rPr>
      </w:pPr>
    </w:p>
    <w:p w14:paraId="759833AB" w14:textId="77777777" w:rsidR="000F7AA6" w:rsidRPr="003743C0" w:rsidRDefault="000F7AA6" w:rsidP="000F7AA6">
      <w:pPr>
        <w:jc w:val="both"/>
        <w:rPr>
          <w:b/>
          <w:bCs/>
          <w:color w:val="000000" w:themeColor="text1"/>
          <w:lang w:val="en-US"/>
        </w:rPr>
      </w:pPr>
    </w:p>
    <w:p w14:paraId="6B031796" w14:textId="1FC65227" w:rsidR="000F7AA6" w:rsidRDefault="000F7AA6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3743C0">
        <w:rPr>
          <w:b/>
          <w:bCs/>
          <w:color w:val="000000" w:themeColor="text1"/>
          <w:lang w:val="en-US"/>
        </w:rPr>
        <w:t xml:space="preserve">SECTION </w:t>
      </w:r>
      <w:r>
        <w:rPr>
          <w:b/>
          <w:bCs/>
          <w:color w:val="000000" w:themeColor="text1"/>
          <w:lang w:val="en-US"/>
        </w:rPr>
        <w:t>3</w:t>
      </w:r>
      <w:r w:rsidRPr="003743C0">
        <w:rPr>
          <w:b/>
          <w:bCs/>
          <w:color w:val="000000" w:themeColor="text1"/>
          <w:lang w:val="en-US"/>
        </w:rPr>
        <w:t xml:space="preserve">: </w:t>
      </w:r>
      <w:r>
        <w:rPr>
          <w:b/>
          <w:bCs/>
          <w:color w:val="000000" w:themeColor="text1"/>
          <w:lang w:val="en-US"/>
        </w:rPr>
        <w:t>MOTIVATION</w:t>
      </w:r>
    </w:p>
    <w:p w14:paraId="70ACC80E" w14:textId="77777777" w:rsidR="000F7AA6" w:rsidRDefault="000F7AA6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27F28718" w14:textId="37B30D97" w:rsidR="006A62DF" w:rsidRDefault="007B40D5" w:rsidP="006A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Overall </w:t>
      </w:r>
      <w:r w:rsidR="006A62DF" w:rsidRPr="006A62DF">
        <w:rPr>
          <w:b/>
          <w:bCs/>
          <w:color w:val="000000" w:themeColor="text1"/>
          <w:lang w:val="en-US"/>
        </w:rPr>
        <w:t xml:space="preserve">objectives </w:t>
      </w:r>
      <w:r>
        <w:rPr>
          <w:b/>
          <w:bCs/>
          <w:color w:val="000000" w:themeColor="text1"/>
          <w:lang w:val="en-US"/>
        </w:rPr>
        <w:t>of the mobility</w:t>
      </w:r>
      <w:r w:rsidR="000B7B4B">
        <w:rPr>
          <w:b/>
          <w:bCs/>
          <w:color w:val="000000" w:themeColor="text1"/>
          <w:lang w:val="en-US"/>
        </w:rPr>
        <w:t>:</w:t>
      </w:r>
    </w:p>
    <w:p w14:paraId="6B1D1905" w14:textId="77777777" w:rsidR="007B40D5" w:rsidRDefault="007B40D5" w:rsidP="006A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0E3F78AA" w14:textId="1BBE85A3" w:rsidR="007B40D5" w:rsidRDefault="007B40D5" w:rsidP="006A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7B40D5">
        <w:rPr>
          <w:b/>
          <w:bCs/>
          <w:color w:val="000000" w:themeColor="text1"/>
          <w:lang w:val="en-US"/>
        </w:rPr>
        <w:t xml:space="preserve">Activities to be carried out: </w:t>
      </w:r>
    </w:p>
    <w:p w14:paraId="50A5211F" w14:textId="69F47C8C" w:rsidR="007B40D5" w:rsidRDefault="007B40D5" w:rsidP="006A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635B0257" w14:textId="4C26A2E8" w:rsidR="007B40D5" w:rsidRDefault="007B40D5" w:rsidP="006A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Added value of the mobility (individual/institutional/project level):</w:t>
      </w:r>
    </w:p>
    <w:p w14:paraId="7E2E61A9" w14:textId="54657FAA" w:rsidR="006A62DF" w:rsidRDefault="006A62DF" w:rsidP="006A6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461504CB" w14:textId="734DEB49" w:rsidR="000F7AA6" w:rsidRDefault="006A62DF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286B22">
        <w:rPr>
          <w:b/>
          <w:bCs/>
          <w:color w:val="000000" w:themeColor="text1"/>
          <w:lang w:val="en-US"/>
        </w:rPr>
        <w:t>Expected outcomes</w:t>
      </w:r>
      <w:r>
        <w:rPr>
          <w:b/>
          <w:bCs/>
          <w:color w:val="000000" w:themeColor="text1"/>
          <w:lang w:val="en-US"/>
        </w:rPr>
        <w:t>/impacts:</w:t>
      </w:r>
    </w:p>
    <w:p w14:paraId="2F65B611" w14:textId="77777777" w:rsidR="000F7AA6" w:rsidRPr="003743C0" w:rsidRDefault="000F7AA6" w:rsidP="000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2A219D6E" w14:textId="77777777" w:rsidR="007F2E23" w:rsidRPr="008E3CD3" w:rsidRDefault="007F2E23" w:rsidP="00E856EE">
      <w:pPr>
        <w:jc w:val="both"/>
        <w:rPr>
          <w:lang w:val="en-US"/>
        </w:rPr>
      </w:pPr>
    </w:p>
    <w:sectPr w:rsidR="007F2E23" w:rsidRPr="008E3CD3" w:rsidSect="00F6383E">
      <w:headerReference w:type="default" r:id="rId9"/>
      <w:endnotePr>
        <w:numFmt w:val="decimal"/>
      </w:endnotePr>
      <w:pgSz w:w="11906" w:h="16838"/>
      <w:pgMar w:top="1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C34B" w14:textId="77777777" w:rsidR="00A51DB5" w:rsidRDefault="00A51DB5" w:rsidP="001A37FD">
      <w:r>
        <w:separator/>
      </w:r>
    </w:p>
  </w:endnote>
  <w:endnote w:type="continuationSeparator" w:id="0">
    <w:p w14:paraId="54358C5D" w14:textId="77777777" w:rsidR="00A51DB5" w:rsidRDefault="00A51DB5" w:rsidP="001A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7D46" w14:textId="77777777" w:rsidR="00A51DB5" w:rsidRDefault="00A51DB5" w:rsidP="001A37FD">
      <w:r>
        <w:separator/>
      </w:r>
    </w:p>
  </w:footnote>
  <w:footnote w:type="continuationSeparator" w:id="0">
    <w:p w14:paraId="447E77F2" w14:textId="77777777" w:rsidR="00A51DB5" w:rsidRDefault="00A51DB5" w:rsidP="001A37FD">
      <w:r>
        <w:continuationSeparator/>
      </w:r>
    </w:p>
  </w:footnote>
  <w:footnote w:id="1">
    <w:p w14:paraId="27A0CB6E" w14:textId="60836BEE" w:rsidR="00BD5B2D" w:rsidRPr="00BD5B2D" w:rsidRDefault="001934F4" w:rsidP="00A82747">
      <w:pPr>
        <w:pStyle w:val="Notedebasdepage"/>
        <w:jc w:val="both"/>
        <w:rPr>
          <w:lang w:val="en-US"/>
        </w:rPr>
      </w:pPr>
      <w:r>
        <w:rPr>
          <w:lang w:val="en-US"/>
        </w:rPr>
        <w:t>BIOSANTEXC is a program funded by the French Ministry of Foreign Affairs (</w:t>
      </w:r>
      <w:proofErr w:type="spellStart"/>
      <w:r>
        <w:rPr>
          <w:lang w:val="en-US"/>
        </w:rPr>
        <w:t>Ministère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l’Europe</w:t>
      </w:r>
      <w:proofErr w:type="spellEnd"/>
      <w:r>
        <w:rPr>
          <w:lang w:val="en-US"/>
        </w:rPr>
        <w:t xml:space="preserve"> et des Affaires </w:t>
      </w:r>
      <w:proofErr w:type="spellStart"/>
      <w:r>
        <w:rPr>
          <w:lang w:val="en-US"/>
        </w:rPr>
        <w:t>Etrangères</w:t>
      </w:r>
      <w:proofErr w:type="spellEnd"/>
      <w:r>
        <w:rPr>
          <w:lang w:val="en-US"/>
        </w:rPr>
        <w:t xml:space="preserve">). For more information: </w:t>
      </w:r>
      <w:hyperlink r:id="rId1" w:history="1">
        <w:r w:rsidR="00AE3E2B" w:rsidRPr="00E50C76">
          <w:rPr>
            <w:rStyle w:val="Lienhypertexte"/>
            <w:lang w:val="en-US"/>
          </w:rPr>
          <w:t>http://biosantexc.ens-lyon.fr/</w:t>
        </w:r>
      </w:hyperlink>
      <w:r w:rsidR="00AE3E2B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3692" w14:textId="151C1BD3" w:rsidR="00F6383E" w:rsidRPr="00286B22" w:rsidRDefault="00F6383E" w:rsidP="00F6383E">
    <w:pPr>
      <w:pStyle w:val="En-tte"/>
      <w:jc w:val="center"/>
      <w:rPr>
        <w:sz w:val="44"/>
      </w:rPr>
    </w:pPr>
    <w:r>
      <w:rPr>
        <w:noProof/>
        <w:lang w:eastAsia="fr-FR"/>
      </w:rPr>
      <w:drawing>
        <wp:inline distT="0" distB="0" distL="0" distR="0" wp14:anchorId="1AE4062B" wp14:editId="036DE479">
          <wp:extent cx="1582309" cy="554058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542" cy="581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F4E"/>
    <w:multiLevelType w:val="hybridMultilevel"/>
    <w:tmpl w:val="9DF4288E"/>
    <w:lvl w:ilvl="0" w:tplc="E46A58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2366A"/>
    <w:multiLevelType w:val="multilevel"/>
    <w:tmpl w:val="912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D3F24"/>
    <w:multiLevelType w:val="hybridMultilevel"/>
    <w:tmpl w:val="268E7064"/>
    <w:lvl w:ilvl="0" w:tplc="E46A58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EE"/>
    <w:rsid w:val="00036A23"/>
    <w:rsid w:val="00046755"/>
    <w:rsid w:val="00083449"/>
    <w:rsid w:val="00090A62"/>
    <w:rsid w:val="000B0E10"/>
    <w:rsid w:val="000B7B4B"/>
    <w:rsid w:val="000C687E"/>
    <w:rsid w:val="000E77C8"/>
    <w:rsid w:val="000F0EBB"/>
    <w:rsid w:val="000F1203"/>
    <w:rsid w:val="000F4B59"/>
    <w:rsid w:val="000F7AA6"/>
    <w:rsid w:val="00102FF3"/>
    <w:rsid w:val="00134345"/>
    <w:rsid w:val="00141258"/>
    <w:rsid w:val="00142E38"/>
    <w:rsid w:val="00147A2D"/>
    <w:rsid w:val="00153686"/>
    <w:rsid w:val="00153C20"/>
    <w:rsid w:val="00160AA6"/>
    <w:rsid w:val="0017575F"/>
    <w:rsid w:val="00190541"/>
    <w:rsid w:val="001934F4"/>
    <w:rsid w:val="001976F2"/>
    <w:rsid w:val="001A37FD"/>
    <w:rsid w:val="001C0112"/>
    <w:rsid w:val="001F6885"/>
    <w:rsid w:val="00227013"/>
    <w:rsid w:val="00246337"/>
    <w:rsid w:val="0027493F"/>
    <w:rsid w:val="00275B02"/>
    <w:rsid w:val="00286B22"/>
    <w:rsid w:val="00295801"/>
    <w:rsid w:val="002B71D7"/>
    <w:rsid w:val="00313058"/>
    <w:rsid w:val="00315238"/>
    <w:rsid w:val="00326C39"/>
    <w:rsid w:val="00367D3D"/>
    <w:rsid w:val="003743C0"/>
    <w:rsid w:val="0038137A"/>
    <w:rsid w:val="003902CA"/>
    <w:rsid w:val="003D6C3A"/>
    <w:rsid w:val="003E4A21"/>
    <w:rsid w:val="003F32B9"/>
    <w:rsid w:val="003F49E8"/>
    <w:rsid w:val="004669CC"/>
    <w:rsid w:val="00480A43"/>
    <w:rsid w:val="004C5CF6"/>
    <w:rsid w:val="004D00C3"/>
    <w:rsid w:val="004F2D9B"/>
    <w:rsid w:val="00520D99"/>
    <w:rsid w:val="0053124C"/>
    <w:rsid w:val="005606DA"/>
    <w:rsid w:val="005C2BAF"/>
    <w:rsid w:val="005D0837"/>
    <w:rsid w:val="005E25FD"/>
    <w:rsid w:val="006142C5"/>
    <w:rsid w:val="00620889"/>
    <w:rsid w:val="00634AE4"/>
    <w:rsid w:val="0066339B"/>
    <w:rsid w:val="006645B5"/>
    <w:rsid w:val="006921D3"/>
    <w:rsid w:val="006A62DF"/>
    <w:rsid w:val="006C3EC5"/>
    <w:rsid w:val="006C74E7"/>
    <w:rsid w:val="006D0C3F"/>
    <w:rsid w:val="006D0D1A"/>
    <w:rsid w:val="006D13A6"/>
    <w:rsid w:val="00714A30"/>
    <w:rsid w:val="0072419B"/>
    <w:rsid w:val="0072524C"/>
    <w:rsid w:val="007337CE"/>
    <w:rsid w:val="007346DA"/>
    <w:rsid w:val="00744258"/>
    <w:rsid w:val="0074483F"/>
    <w:rsid w:val="00745706"/>
    <w:rsid w:val="00746759"/>
    <w:rsid w:val="00762395"/>
    <w:rsid w:val="00774EA7"/>
    <w:rsid w:val="0077508C"/>
    <w:rsid w:val="007B40D5"/>
    <w:rsid w:val="007D196C"/>
    <w:rsid w:val="007F2E23"/>
    <w:rsid w:val="00807C10"/>
    <w:rsid w:val="00817C8D"/>
    <w:rsid w:val="00821228"/>
    <w:rsid w:val="008420FD"/>
    <w:rsid w:val="00856E09"/>
    <w:rsid w:val="00857212"/>
    <w:rsid w:val="00867271"/>
    <w:rsid w:val="00896A3F"/>
    <w:rsid w:val="008B0B5D"/>
    <w:rsid w:val="008D3161"/>
    <w:rsid w:val="008E3CD3"/>
    <w:rsid w:val="008E474F"/>
    <w:rsid w:val="008E6C77"/>
    <w:rsid w:val="00904473"/>
    <w:rsid w:val="00924CD0"/>
    <w:rsid w:val="00943BB2"/>
    <w:rsid w:val="0095149A"/>
    <w:rsid w:val="009603C7"/>
    <w:rsid w:val="00965E61"/>
    <w:rsid w:val="009755FE"/>
    <w:rsid w:val="009C08C1"/>
    <w:rsid w:val="009D049D"/>
    <w:rsid w:val="00A1501C"/>
    <w:rsid w:val="00A17AD4"/>
    <w:rsid w:val="00A51DB5"/>
    <w:rsid w:val="00A7537D"/>
    <w:rsid w:val="00A82747"/>
    <w:rsid w:val="00AB048B"/>
    <w:rsid w:val="00AB46B5"/>
    <w:rsid w:val="00AE3E2B"/>
    <w:rsid w:val="00B038F7"/>
    <w:rsid w:val="00B17093"/>
    <w:rsid w:val="00B414CD"/>
    <w:rsid w:val="00B46DC5"/>
    <w:rsid w:val="00B84EB0"/>
    <w:rsid w:val="00B9131F"/>
    <w:rsid w:val="00B914AA"/>
    <w:rsid w:val="00B97756"/>
    <w:rsid w:val="00BC07AF"/>
    <w:rsid w:val="00BC2E5B"/>
    <w:rsid w:val="00BC6D1C"/>
    <w:rsid w:val="00BD5B2D"/>
    <w:rsid w:val="00BD6CF8"/>
    <w:rsid w:val="00BE1E1C"/>
    <w:rsid w:val="00C122FA"/>
    <w:rsid w:val="00C33C4D"/>
    <w:rsid w:val="00C5772D"/>
    <w:rsid w:val="00C738DF"/>
    <w:rsid w:val="00CB0370"/>
    <w:rsid w:val="00CB5F88"/>
    <w:rsid w:val="00CC0849"/>
    <w:rsid w:val="00D61A93"/>
    <w:rsid w:val="00D63071"/>
    <w:rsid w:val="00DD0EC7"/>
    <w:rsid w:val="00DE2922"/>
    <w:rsid w:val="00DF5BA5"/>
    <w:rsid w:val="00E12295"/>
    <w:rsid w:val="00E50663"/>
    <w:rsid w:val="00E67BAF"/>
    <w:rsid w:val="00E73EE8"/>
    <w:rsid w:val="00E856EE"/>
    <w:rsid w:val="00EA4307"/>
    <w:rsid w:val="00EB7CD7"/>
    <w:rsid w:val="00EC021A"/>
    <w:rsid w:val="00EC134C"/>
    <w:rsid w:val="00EE7D99"/>
    <w:rsid w:val="00EF19B1"/>
    <w:rsid w:val="00EF4833"/>
    <w:rsid w:val="00F1412B"/>
    <w:rsid w:val="00F36B5E"/>
    <w:rsid w:val="00F56351"/>
    <w:rsid w:val="00F57759"/>
    <w:rsid w:val="00F6213E"/>
    <w:rsid w:val="00F6383E"/>
    <w:rsid w:val="00FA47AE"/>
    <w:rsid w:val="00FB5187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C6502B"/>
  <w15:chartTrackingRefBased/>
  <w15:docId w15:val="{99576D87-98AB-064B-A2F1-585E19C3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1A37F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A37F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A37F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5B2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5B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5B2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E3C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38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383E"/>
  </w:style>
  <w:style w:type="paragraph" w:styleId="Pieddepage">
    <w:name w:val="footer"/>
    <w:basedOn w:val="Normal"/>
    <w:link w:val="PieddepageCar"/>
    <w:uiPriority w:val="99"/>
    <w:unhideWhenUsed/>
    <w:rsid w:val="00F638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383E"/>
  </w:style>
  <w:style w:type="paragraph" w:styleId="Textedebulles">
    <w:name w:val="Balloon Text"/>
    <w:basedOn w:val="Normal"/>
    <w:link w:val="TextedebullesCar"/>
    <w:uiPriority w:val="99"/>
    <w:semiHidden/>
    <w:unhideWhenUsed/>
    <w:rsid w:val="008420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0F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420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20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20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20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20F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921D3"/>
  </w:style>
  <w:style w:type="character" w:styleId="Lienhypertexte">
    <w:name w:val="Hyperlink"/>
    <w:basedOn w:val="Policepardfaut"/>
    <w:uiPriority w:val="99"/>
    <w:unhideWhenUsed/>
    <w:rsid w:val="00AE3E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antexc@ens-ly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osantexc.ens-lyon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8C9A-AA6E-4029-9453-E23EBFA1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 lim Karin</cp:lastModifiedBy>
  <cp:revision>3</cp:revision>
  <dcterms:created xsi:type="dcterms:W3CDTF">2025-05-22T09:13:00Z</dcterms:created>
  <dcterms:modified xsi:type="dcterms:W3CDTF">2025-05-28T09:02:00Z</dcterms:modified>
</cp:coreProperties>
</file>